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0" w:rsidRDefault="00F95440" w:rsidP="001275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ДОШКОЛЬНОЕ ОБРАЗОВАТЕЛЬНОЕ УЧРЕЖДЕНИЕ</w:t>
      </w:r>
    </w:p>
    <w:p w:rsidR="00F95440" w:rsidRDefault="00F95440" w:rsidP="0012752B">
      <w:pPr>
        <w:jc w:val="center"/>
        <w:rPr>
          <w:sz w:val="22"/>
          <w:szCs w:val="22"/>
        </w:rPr>
      </w:pPr>
      <w:r>
        <w:rPr>
          <w:b/>
          <w:sz w:val="20"/>
          <w:szCs w:val="20"/>
        </w:rPr>
        <w:t>«РЯЖСКИЙ ДЕТСКИЙ САД №</w:t>
      </w:r>
      <w:r>
        <w:rPr>
          <w:sz w:val="22"/>
          <w:szCs w:val="22"/>
        </w:rPr>
        <w:t xml:space="preserve"> 1»</w:t>
      </w:r>
    </w:p>
    <w:p w:rsidR="00F95440" w:rsidRDefault="00F95440" w:rsidP="001275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</w:t>
      </w:r>
    </w:p>
    <w:p w:rsidR="00F95440" w:rsidRDefault="00F95440" w:rsidP="001275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391962, Рязанская область, г. Ряжск, ул. Кольцова, д. 28</w:t>
      </w:r>
      <w:proofErr w:type="gramStart"/>
      <w:r>
        <w:rPr>
          <w:b/>
          <w:sz w:val="20"/>
          <w:szCs w:val="20"/>
        </w:rPr>
        <w:t>а;  тел.</w:t>
      </w:r>
      <w:proofErr w:type="gramEnd"/>
      <w:r>
        <w:rPr>
          <w:b/>
          <w:sz w:val="20"/>
          <w:szCs w:val="20"/>
        </w:rPr>
        <w:t>: 8(49132)30-2-34</w:t>
      </w:r>
    </w:p>
    <w:p w:rsidR="00F95440" w:rsidRDefault="00F95440" w:rsidP="0012752B">
      <w:pPr>
        <w:jc w:val="center"/>
        <w:rPr>
          <w:b/>
          <w:sz w:val="20"/>
          <w:szCs w:val="20"/>
        </w:rPr>
      </w:pPr>
    </w:p>
    <w:p w:rsidR="00F95440" w:rsidRDefault="00F95440" w:rsidP="0012752B">
      <w:pPr>
        <w:jc w:val="center"/>
      </w:pPr>
    </w:p>
    <w:p w:rsidR="00F95440" w:rsidRDefault="00F95440" w:rsidP="00F95440">
      <w:bookmarkStart w:id="0" w:name="_GoBack"/>
      <w:bookmarkEnd w:id="0"/>
    </w:p>
    <w:p w:rsidR="00F95440" w:rsidRDefault="00F95440" w:rsidP="00F95440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«Независимая оценка качества дошкольного образования»</w:t>
      </w:r>
    </w:p>
    <w:p w:rsidR="00F95440" w:rsidRDefault="00F95440" w:rsidP="00F954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дошкольного образовательного учреждения «Ряжский детский сад № 1» </w:t>
      </w:r>
    </w:p>
    <w:p w:rsidR="00F95440" w:rsidRDefault="00F95440" w:rsidP="00F954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Ряжского муниципального округа Рязанской области (2024-2025 учебный год)</w:t>
      </w:r>
    </w:p>
    <w:p w:rsidR="00F95440" w:rsidRDefault="00F95440" w:rsidP="00F95440">
      <w:pPr>
        <w:tabs>
          <w:tab w:val="center" w:pos="7285"/>
          <w:tab w:val="left" w:pos="10980"/>
        </w:tabs>
      </w:pPr>
      <w:r>
        <w:rPr>
          <w:b/>
          <w:bCs/>
          <w:sz w:val="28"/>
          <w:szCs w:val="28"/>
        </w:rPr>
        <w:tab/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1471"/>
        <w:gridCol w:w="6687"/>
        <w:gridCol w:w="3076"/>
      </w:tblGrid>
      <w:tr w:rsidR="00F95440" w:rsidTr="00F95440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качества услуг дошкольного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Количественная характеристика показателя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Документы, подтверждающие расчет показателя</w:t>
            </w:r>
          </w:p>
        </w:tc>
      </w:tr>
      <w:tr w:rsidR="00F95440" w:rsidTr="00F95440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I</w:t>
            </w:r>
            <w:r>
              <w:rPr>
                <w:b/>
                <w:bCs/>
                <w:i/>
                <w:iCs/>
                <w:lang w:eastAsia="en-US"/>
              </w:rPr>
              <w:t>.Эффективность деятельности организации по результатам профессиональной оценки независимых экспертов.</w:t>
            </w:r>
          </w:p>
        </w:tc>
      </w:tr>
      <w:tr w:rsidR="00F95440" w:rsidTr="00F95440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Показатель здоровья детей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61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Периодическая отчётность (форма 85</w:t>
            </w:r>
            <w:r>
              <w:rPr>
                <w:b/>
                <w:bCs/>
                <w:lang w:eastAsia="en-US"/>
              </w:rPr>
              <w:t>-</w:t>
            </w:r>
            <w:r>
              <w:rPr>
                <w:lang w:eastAsia="en-US"/>
              </w:rPr>
              <w:t>К), справка о состоянии здоровья воспитанников</w:t>
            </w:r>
          </w:p>
        </w:tc>
      </w:tr>
      <w:tr w:rsidR="00F95440" w:rsidTr="00F95440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Показатель посещаемости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40" w:rsidRDefault="00F9544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40" w:rsidRDefault="0012752B">
            <w:pPr>
              <w:spacing w:before="100" w:beforeAutospacing="1"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Периодическая отчётность (форма 85</w:t>
            </w:r>
            <w:r>
              <w:rPr>
                <w:b/>
                <w:bCs/>
                <w:lang w:eastAsia="en-US"/>
              </w:rPr>
              <w:t>-</w:t>
            </w:r>
            <w:r>
              <w:rPr>
                <w:lang w:eastAsia="en-US"/>
              </w:rPr>
              <w:t>К)</w:t>
            </w:r>
          </w:p>
        </w:tc>
      </w:tr>
      <w:tr w:rsidR="00F95440" w:rsidTr="00F95440">
        <w:trPr>
          <w:trHeight w:val="221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освоения образовательной программы ДО:</w:t>
            </w:r>
          </w:p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- мониторинг ОП</w:t>
            </w:r>
          </w:p>
          <w:p w:rsidR="00F95440" w:rsidRDefault="00F95440">
            <w:pPr>
              <w:spacing w:line="256" w:lineRule="auto"/>
              <w:rPr>
                <w:lang w:eastAsia="en-US"/>
              </w:rPr>
            </w:pPr>
          </w:p>
          <w:p w:rsidR="00F95440" w:rsidRDefault="00F95440">
            <w:pPr>
              <w:spacing w:line="256" w:lineRule="auto"/>
              <w:rPr>
                <w:lang w:eastAsia="en-US"/>
              </w:rPr>
            </w:pPr>
          </w:p>
          <w:p w:rsidR="00F95440" w:rsidRDefault="00F95440">
            <w:pPr>
              <w:spacing w:line="256" w:lineRule="auto"/>
              <w:rPr>
                <w:lang w:eastAsia="en-US"/>
              </w:rPr>
            </w:pPr>
          </w:p>
          <w:p w:rsidR="00F95440" w:rsidRDefault="00F9544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мониторинг ДР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 </w:t>
            </w:r>
          </w:p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%</w:t>
            </w:r>
          </w:p>
          <w:p w:rsidR="00F95440" w:rsidRDefault="00F9544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440" w:rsidRDefault="00F9544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 </w:t>
            </w:r>
            <w:r w:rsidR="0012752B">
              <w:rPr>
                <w:lang w:eastAsia="en-US"/>
              </w:rPr>
              <w:t>78</w:t>
            </w:r>
            <w:r>
              <w:rPr>
                <w:lang w:eastAsia="en-US"/>
              </w:rPr>
              <w:t>.0</w:t>
            </w:r>
          </w:p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</w:p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Мониторинг достижения детьми планируемых промежуточных и итоговых результатов освоения программы</w:t>
            </w:r>
          </w:p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 </w:t>
            </w:r>
          </w:p>
        </w:tc>
      </w:tr>
      <w:tr w:rsidR="00F95440" w:rsidTr="00F95440">
        <w:trPr>
          <w:trHeight w:val="32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Кадровое обеспечение: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Периодическая </w:t>
            </w:r>
            <w:proofErr w:type="gramStart"/>
            <w:r>
              <w:rPr>
                <w:lang w:eastAsia="en-US"/>
              </w:rPr>
              <w:t>отчётность  (</w:t>
            </w:r>
            <w:proofErr w:type="gramEnd"/>
            <w:r>
              <w:rPr>
                <w:lang w:eastAsia="en-US"/>
              </w:rPr>
              <w:t>форма 85</w:t>
            </w:r>
            <w:r>
              <w:rPr>
                <w:b/>
                <w:bCs/>
                <w:lang w:eastAsia="en-US"/>
              </w:rPr>
              <w:t>-</w:t>
            </w:r>
            <w:r>
              <w:rPr>
                <w:lang w:eastAsia="en-US"/>
              </w:rPr>
              <w:t>К)</w:t>
            </w:r>
          </w:p>
        </w:tc>
      </w:tr>
      <w:tr w:rsidR="00F95440" w:rsidTr="00F95440">
        <w:trPr>
          <w:trHeight w:val="3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-комплектование педагогическими кадрами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40" w:rsidRDefault="00F95440">
            <w:pPr>
              <w:spacing w:line="256" w:lineRule="auto"/>
              <w:rPr>
                <w:lang w:eastAsia="en-US"/>
              </w:rPr>
            </w:pPr>
          </w:p>
        </w:tc>
      </w:tr>
      <w:tr w:rsidR="00F95440" w:rsidTr="00F95440">
        <w:trPr>
          <w:trHeight w:val="3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-уровень профессиональной подготовки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40" w:rsidRDefault="00F95440">
            <w:pPr>
              <w:spacing w:line="256" w:lineRule="auto"/>
              <w:rPr>
                <w:lang w:eastAsia="en-US"/>
              </w:rPr>
            </w:pPr>
          </w:p>
        </w:tc>
      </w:tr>
      <w:tr w:rsidR="00F95440" w:rsidTr="00F95440">
        <w:trPr>
          <w:trHeight w:val="3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предметно-развивающей среды нормам ФГОС ДО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Отчет о результатах </w:t>
            </w:r>
            <w:proofErr w:type="spellStart"/>
            <w:r>
              <w:rPr>
                <w:lang w:eastAsia="en-US"/>
              </w:rPr>
              <w:t>самообследования</w:t>
            </w:r>
            <w:proofErr w:type="spellEnd"/>
            <w:r>
              <w:rPr>
                <w:lang w:eastAsia="en-US"/>
              </w:rPr>
              <w:t>, карта самооценки по внедрению ФГОС в ДОО</w:t>
            </w:r>
          </w:p>
        </w:tc>
      </w:tr>
      <w:tr w:rsidR="00F95440" w:rsidTr="00F95440">
        <w:trPr>
          <w:trHeight w:val="3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Соответствие зданий, помещений, территории ДОУ требованиям СанПиН</w:t>
            </w:r>
            <w:r>
              <w:rPr>
                <w:color w:val="000000"/>
                <w:lang w:eastAsia="en-US"/>
              </w:rPr>
              <w:t xml:space="preserve"> СП</w:t>
            </w:r>
            <w:r>
              <w:rPr>
                <w:color w:val="000000"/>
                <w:lang w:val="en-US" w:eastAsia="en-US"/>
              </w:rPr>
              <w:t> </w:t>
            </w:r>
            <w:r>
              <w:rPr>
                <w:color w:val="000000"/>
                <w:lang w:eastAsia="en-US"/>
              </w:rPr>
              <w:t>2.4.3648-</w:t>
            </w:r>
            <w:proofErr w:type="gramStart"/>
            <w:r>
              <w:rPr>
                <w:color w:val="000000"/>
                <w:lang w:eastAsia="en-US"/>
              </w:rPr>
              <w:t xml:space="preserve">20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Госпожнадзора</w:t>
            </w:r>
            <w:proofErr w:type="spellEnd"/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Плановые проверки </w:t>
            </w:r>
            <w:proofErr w:type="spellStart"/>
            <w:r>
              <w:rPr>
                <w:lang w:eastAsia="en-US"/>
              </w:rPr>
              <w:t>Роспотребнадзора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Госпожнадзора</w:t>
            </w:r>
            <w:proofErr w:type="spellEnd"/>
          </w:p>
        </w:tc>
      </w:tr>
      <w:tr w:rsidR="00F95440" w:rsidTr="00F95440">
        <w:trPr>
          <w:trHeight w:val="3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Консультационная поддержка родителей детей, не посещающих детский сад.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F95440" w:rsidTr="00F95440">
        <w:trPr>
          <w:trHeight w:val="322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.Эффективность деятельности организации с учётом мнения граждан-потребителей услуг, общественных организаций.</w:t>
            </w:r>
          </w:p>
        </w:tc>
      </w:tr>
      <w:tr w:rsidR="00F95440" w:rsidTr="00F95440">
        <w:trPr>
          <w:trHeight w:val="3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Информационная открытость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95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Анкетирование  родителей</w:t>
            </w:r>
            <w:proofErr w:type="gramEnd"/>
            <w:r>
              <w:rPr>
                <w:lang w:eastAsia="en-US"/>
              </w:rPr>
              <w:t xml:space="preserve">  детей, посещающих  ДОУ на  бумажных  носителях</w:t>
            </w:r>
          </w:p>
        </w:tc>
      </w:tr>
      <w:tr w:rsidR="00F95440" w:rsidTr="00F95440">
        <w:trPr>
          <w:trHeight w:val="3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Удовлетворённость работой ДОУ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40" w:rsidRDefault="00F95440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40" w:rsidRDefault="00F9544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Анкетирование  родителей</w:t>
            </w:r>
            <w:proofErr w:type="gramEnd"/>
            <w:r>
              <w:rPr>
                <w:lang w:eastAsia="en-US"/>
              </w:rPr>
              <w:t xml:space="preserve">  детей, посещающих  ДОУ на  бумажных  носителях</w:t>
            </w:r>
          </w:p>
        </w:tc>
      </w:tr>
    </w:tbl>
    <w:p w:rsidR="00F95440" w:rsidRDefault="00F95440" w:rsidP="00F95440"/>
    <w:p w:rsidR="00F95440" w:rsidRDefault="00F95440" w:rsidP="00F95440">
      <w:pPr>
        <w:tabs>
          <w:tab w:val="left" w:pos="11760"/>
        </w:tabs>
      </w:pPr>
      <w:r>
        <w:tab/>
      </w:r>
    </w:p>
    <w:p w:rsidR="00F95440" w:rsidRDefault="00F95440" w:rsidP="00F95440">
      <w:r>
        <w:t>Составил: заведующий Новикова Н. А.</w:t>
      </w:r>
    </w:p>
    <w:p w:rsidR="00E14A32" w:rsidRDefault="00E14A32"/>
    <w:sectPr w:rsidR="00E14A32" w:rsidSect="00F9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9A"/>
    <w:rsid w:val="0012752B"/>
    <w:rsid w:val="00381A9A"/>
    <w:rsid w:val="00E14A32"/>
    <w:rsid w:val="00F9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F63DA-0853-451F-B634-4D33C917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5</cp:revision>
  <dcterms:created xsi:type="dcterms:W3CDTF">2025-02-11T08:11:00Z</dcterms:created>
  <dcterms:modified xsi:type="dcterms:W3CDTF">2025-06-09T08:36:00Z</dcterms:modified>
</cp:coreProperties>
</file>